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7816" w14:textId="1F5CD746" w:rsidR="00FC593D" w:rsidRPr="006A42CB" w:rsidRDefault="00FC593D" w:rsidP="00FC593D">
      <w:pPr>
        <w:rPr>
          <w:b/>
          <w:bCs/>
          <w:sz w:val="32"/>
          <w:szCs w:val="32"/>
        </w:rPr>
      </w:pPr>
      <w:r w:rsidRPr="006A42CB">
        <w:rPr>
          <w:b/>
          <w:bCs/>
          <w:sz w:val="32"/>
          <w:szCs w:val="32"/>
        </w:rPr>
        <w:t>Jaarverslag van de secretaris.</w:t>
      </w:r>
    </w:p>
    <w:p w14:paraId="5ADBD548" w14:textId="77777777" w:rsidR="00FC593D" w:rsidRPr="0026291B" w:rsidRDefault="00FC593D" w:rsidP="00FC593D">
      <w:pPr>
        <w:rPr>
          <w:b/>
          <w:bCs/>
          <w:sz w:val="28"/>
          <w:szCs w:val="28"/>
        </w:rPr>
      </w:pPr>
    </w:p>
    <w:p w14:paraId="324FAD0B" w14:textId="77777777" w:rsidR="00006366" w:rsidRDefault="00FC593D" w:rsidP="00FC593D">
      <w:pPr>
        <w:rPr>
          <w:b/>
          <w:bCs/>
          <w:sz w:val="28"/>
          <w:szCs w:val="28"/>
        </w:rPr>
      </w:pPr>
      <w:r w:rsidRPr="00006366">
        <w:rPr>
          <w:b/>
          <w:bCs/>
          <w:sz w:val="28"/>
          <w:szCs w:val="28"/>
        </w:rPr>
        <w:t xml:space="preserve">Gebracht op de Algemene LedenVergadering (ALV) van de VGN </w:t>
      </w:r>
    </w:p>
    <w:p w14:paraId="3E921D92" w14:textId="5F08947A" w:rsidR="00FC593D" w:rsidRDefault="00FC593D" w:rsidP="00FC593D">
      <w:pPr>
        <w:rPr>
          <w:b/>
          <w:bCs/>
          <w:sz w:val="28"/>
          <w:szCs w:val="28"/>
        </w:rPr>
      </w:pPr>
      <w:r w:rsidRPr="00006366">
        <w:rPr>
          <w:b/>
          <w:bCs/>
          <w:sz w:val="28"/>
          <w:szCs w:val="28"/>
        </w:rPr>
        <w:t xml:space="preserve">d.d. </w:t>
      </w:r>
      <w:r w:rsidR="007A5CF7">
        <w:rPr>
          <w:b/>
          <w:bCs/>
          <w:sz w:val="28"/>
          <w:szCs w:val="28"/>
        </w:rPr>
        <w:t>5</w:t>
      </w:r>
      <w:r w:rsidRPr="00006366">
        <w:rPr>
          <w:b/>
          <w:bCs/>
          <w:sz w:val="28"/>
          <w:szCs w:val="28"/>
        </w:rPr>
        <w:t xml:space="preserve"> maart 202</w:t>
      </w:r>
      <w:r w:rsidR="007A5CF7">
        <w:rPr>
          <w:b/>
          <w:bCs/>
          <w:sz w:val="28"/>
          <w:szCs w:val="28"/>
        </w:rPr>
        <w:t>4</w:t>
      </w:r>
      <w:r w:rsidR="00456D88">
        <w:rPr>
          <w:b/>
          <w:bCs/>
          <w:sz w:val="28"/>
          <w:szCs w:val="28"/>
        </w:rPr>
        <w:t xml:space="preserve"> door de voorzitter </w:t>
      </w:r>
      <w:r w:rsidR="0039296F">
        <w:rPr>
          <w:b/>
          <w:bCs/>
          <w:sz w:val="28"/>
          <w:szCs w:val="28"/>
        </w:rPr>
        <w:t>i.v.m.</w:t>
      </w:r>
      <w:r w:rsidR="00456D88">
        <w:rPr>
          <w:b/>
          <w:bCs/>
          <w:sz w:val="28"/>
          <w:szCs w:val="28"/>
        </w:rPr>
        <w:t xml:space="preserve"> </w:t>
      </w:r>
      <w:r w:rsidR="0039296F">
        <w:rPr>
          <w:b/>
          <w:bCs/>
          <w:sz w:val="28"/>
          <w:szCs w:val="28"/>
        </w:rPr>
        <w:t xml:space="preserve">de </w:t>
      </w:r>
      <w:r w:rsidR="00456D88">
        <w:rPr>
          <w:b/>
          <w:bCs/>
          <w:sz w:val="28"/>
          <w:szCs w:val="28"/>
        </w:rPr>
        <w:t xml:space="preserve">afwezigheid </w:t>
      </w:r>
      <w:r w:rsidR="0039296F">
        <w:rPr>
          <w:b/>
          <w:bCs/>
          <w:sz w:val="28"/>
          <w:szCs w:val="28"/>
        </w:rPr>
        <w:t xml:space="preserve">van de </w:t>
      </w:r>
      <w:r w:rsidR="00456D88">
        <w:rPr>
          <w:b/>
          <w:bCs/>
          <w:sz w:val="28"/>
          <w:szCs w:val="28"/>
        </w:rPr>
        <w:t>secretaris.</w:t>
      </w:r>
    </w:p>
    <w:p w14:paraId="77AD13AE" w14:textId="59880473" w:rsidR="0039296F" w:rsidRPr="00006366" w:rsidRDefault="0039296F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Hij doet </w:t>
      </w:r>
      <w:r w:rsidR="004065C5">
        <w:rPr>
          <w:b/>
          <w:bCs/>
          <w:sz w:val="28"/>
          <w:szCs w:val="28"/>
        </w:rPr>
        <w:t xml:space="preserve">iedereen </w:t>
      </w:r>
      <w:r>
        <w:rPr>
          <w:b/>
          <w:bCs/>
          <w:sz w:val="28"/>
          <w:szCs w:val="28"/>
        </w:rPr>
        <w:t>de groeten</w:t>
      </w:r>
      <w:r w:rsidR="004065C5">
        <w:rPr>
          <w:b/>
          <w:bCs/>
          <w:sz w:val="28"/>
          <w:szCs w:val="28"/>
        </w:rPr>
        <w:t xml:space="preserve"> en het spijt hem dat hij niet aanwezig kan zijn.</w:t>
      </w:r>
    </w:p>
    <w:p w14:paraId="068551E5" w14:textId="77777777" w:rsidR="00FC593D" w:rsidRPr="00006366" w:rsidRDefault="00FC593D" w:rsidP="00FC593D">
      <w:pPr>
        <w:rPr>
          <w:b/>
          <w:bCs/>
          <w:sz w:val="28"/>
          <w:szCs w:val="28"/>
        </w:rPr>
      </w:pPr>
    </w:p>
    <w:p w14:paraId="654B3422" w14:textId="77777777" w:rsidR="00456D88" w:rsidRDefault="00456D88" w:rsidP="00FC593D">
      <w:pPr>
        <w:rPr>
          <w:b/>
          <w:bCs/>
          <w:sz w:val="28"/>
          <w:szCs w:val="28"/>
        </w:rPr>
      </w:pPr>
    </w:p>
    <w:p w14:paraId="748A60BF" w14:textId="16BFF7F2" w:rsidR="00456D88" w:rsidRDefault="00456D88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was een </w:t>
      </w:r>
      <w:r w:rsidR="00F557FE">
        <w:rPr>
          <w:b/>
          <w:bCs/>
          <w:sz w:val="28"/>
          <w:szCs w:val="28"/>
        </w:rPr>
        <w:t>mooi en rustig</w:t>
      </w:r>
      <w:r>
        <w:rPr>
          <w:b/>
          <w:bCs/>
          <w:sz w:val="28"/>
          <w:szCs w:val="28"/>
        </w:rPr>
        <w:t xml:space="preserve"> jaar.</w:t>
      </w:r>
    </w:p>
    <w:p w14:paraId="26094C95" w14:textId="5BF0D524" w:rsidR="00456D88" w:rsidRDefault="00F557FE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reacties op de Nieuwsbrief </w:t>
      </w:r>
      <w:r w:rsidR="00B05972">
        <w:rPr>
          <w:b/>
          <w:bCs/>
          <w:sz w:val="28"/>
          <w:szCs w:val="28"/>
        </w:rPr>
        <w:t xml:space="preserve">van december 2022, </w:t>
      </w:r>
      <w:r>
        <w:rPr>
          <w:b/>
          <w:bCs/>
          <w:sz w:val="28"/>
          <w:szCs w:val="28"/>
        </w:rPr>
        <w:t>welke voor het eerst door ons zelf is opgezet, waren positief. Dit natuurlijk ook vanwege h</w:t>
      </w:r>
      <w:r w:rsidR="00456D88">
        <w:rPr>
          <w:b/>
          <w:bCs/>
          <w:sz w:val="28"/>
          <w:szCs w:val="28"/>
        </w:rPr>
        <w:t xml:space="preserve">et mooiste nieuws dat er een indexatie van 4,5% op de pensioenen van kracht zal zijn per 1 januari 2023. Bij de </w:t>
      </w:r>
      <w:r>
        <w:rPr>
          <w:b/>
          <w:bCs/>
          <w:sz w:val="28"/>
          <w:szCs w:val="28"/>
        </w:rPr>
        <w:t>ongekend hoge</w:t>
      </w:r>
      <w:r w:rsidR="00456D88">
        <w:rPr>
          <w:b/>
          <w:bCs/>
          <w:sz w:val="28"/>
          <w:szCs w:val="28"/>
        </w:rPr>
        <w:t xml:space="preserve"> inflatie hadden we die ook wel nodig.</w:t>
      </w:r>
    </w:p>
    <w:p w14:paraId="6E32840A" w14:textId="77777777" w:rsidR="0039296F" w:rsidRDefault="00456D88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begonnen met een bestuursvergadering op  </w:t>
      </w:r>
      <w:r w:rsidR="00F557F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jan  </w:t>
      </w:r>
      <w:r w:rsidR="0039296F">
        <w:rPr>
          <w:b/>
          <w:bCs/>
          <w:sz w:val="28"/>
          <w:szCs w:val="28"/>
        </w:rPr>
        <w:t>en 14 februari 2023</w:t>
      </w:r>
    </w:p>
    <w:p w14:paraId="74B3FA52" w14:textId="6337CCC3" w:rsidR="00456D88" w:rsidRDefault="00456D88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als voorbereiding</w:t>
      </w:r>
      <w:r w:rsidR="00392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 de Algemene LedenVergadering van 7 maart 2023.</w:t>
      </w:r>
    </w:p>
    <w:p w14:paraId="058C2F1E" w14:textId="77777777" w:rsidR="0039296F" w:rsidRDefault="0039296F" w:rsidP="00FC593D">
      <w:pPr>
        <w:rPr>
          <w:b/>
          <w:bCs/>
          <w:sz w:val="28"/>
          <w:szCs w:val="28"/>
        </w:rPr>
      </w:pPr>
    </w:p>
    <w:p w14:paraId="0991D49D" w14:textId="0F905DF4" w:rsidR="00F557FE" w:rsidRDefault="00F557FE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Deze werd weer gehouden in het kantoor van Nutreco te Boxmeer, in een geheel gemoderniseerd restaurant en voorafgegaan door een excursie naar het laboratorium </w:t>
      </w:r>
      <w:r w:rsidR="00312EB9">
        <w:rPr>
          <w:b/>
          <w:bCs/>
          <w:sz w:val="28"/>
          <w:szCs w:val="28"/>
        </w:rPr>
        <w:t xml:space="preserve">MasterLab </w:t>
      </w:r>
      <w:r>
        <w:rPr>
          <w:b/>
          <w:bCs/>
          <w:sz w:val="28"/>
          <w:szCs w:val="28"/>
        </w:rPr>
        <w:t>dat na de brand geheel is gerenoveerd.</w:t>
      </w:r>
    </w:p>
    <w:p w14:paraId="69C67752" w14:textId="1BAF3574" w:rsidR="0039296F" w:rsidRDefault="0039296F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vergadering werd door ca 50 personen bijgewoond en dat is gezien onze leeftijden en woonplaatsen een mooi aantal.</w:t>
      </w:r>
    </w:p>
    <w:p w14:paraId="0F5A4C22" w14:textId="77777777" w:rsidR="0039296F" w:rsidRDefault="0039296F" w:rsidP="00FC593D">
      <w:pPr>
        <w:rPr>
          <w:b/>
          <w:bCs/>
          <w:sz w:val="28"/>
          <w:szCs w:val="28"/>
        </w:rPr>
      </w:pPr>
    </w:p>
    <w:p w14:paraId="75767A5E" w14:textId="111A4FE4" w:rsidR="00B26318" w:rsidRPr="00B26318" w:rsidRDefault="00B26318" w:rsidP="00B263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vergadering kende de gebruikelijke agenda en ook de boeken werden goedgekeurd door de kascommissie bestaande uit </w:t>
      </w:r>
      <w:r w:rsidRPr="00B26318">
        <w:rPr>
          <w:b/>
          <w:bCs/>
          <w:sz w:val="28"/>
          <w:szCs w:val="28"/>
        </w:rPr>
        <w:t>Herman Denen en Cor Jansen.</w:t>
      </w:r>
      <w:r>
        <w:rPr>
          <w:b/>
          <w:bCs/>
          <w:sz w:val="28"/>
          <w:szCs w:val="28"/>
        </w:rPr>
        <w:t xml:space="preserve"> </w:t>
      </w:r>
      <w:r w:rsidRPr="00B26318">
        <w:rPr>
          <w:b/>
          <w:bCs/>
          <w:sz w:val="28"/>
          <w:szCs w:val="28"/>
        </w:rPr>
        <w:t xml:space="preserve">Fenny Thedinga </w:t>
      </w:r>
      <w:r>
        <w:rPr>
          <w:b/>
          <w:bCs/>
          <w:sz w:val="28"/>
          <w:szCs w:val="28"/>
        </w:rPr>
        <w:t>meld</w:t>
      </w:r>
      <w:r w:rsidR="00312EB9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zich </w:t>
      </w:r>
      <w:r w:rsidRPr="00B26318">
        <w:rPr>
          <w:b/>
          <w:bCs/>
          <w:sz w:val="28"/>
          <w:szCs w:val="28"/>
        </w:rPr>
        <w:t>voor volgend jaar</w:t>
      </w:r>
      <w:r w:rsidR="00312EB9">
        <w:rPr>
          <w:b/>
          <w:bCs/>
          <w:sz w:val="28"/>
          <w:szCs w:val="28"/>
        </w:rPr>
        <w:t xml:space="preserve"> en Wim Homan als reserve</w:t>
      </w:r>
      <w:r w:rsidRPr="00B26318">
        <w:rPr>
          <w:b/>
          <w:bCs/>
          <w:sz w:val="28"/>
          <w:szCs w:val="28"/>
        </w:rPr>
        <w:t>.</w:t>
      </w:r>
    </w:p>
    <w:p w14:paraId="79369F5E" w14:textId="77777777" w:rsidR="00B26318" w:rsidRDefault="00B26318" w:rsidP="00FC593D">
      <w:pPr>
        <w:rPr>
          <w:b/>
          <w:bCs/>
          <w:sz w:val="28"/>
          <w:szCs w:val="28"/>
        </w:rPr>
      </w:pPr>
    </w:p>
    <w:p w14:paraId="02C52AF8" w14:textId="77777777" w:rsidR="00B26318" w:rsidRDefault="00B26318" w:rsidP="00FC593D">
      <w:pPr>
        <w:rPr>
          <w:b/>
          <w:bCs/>
          <w:sz w:val="28"/>
          <w:szCs w:val="28"/>
        </w:rPr>
      </w:pPr>
    </w:p>
    <w:p w14:paraId="1A94D6C5" w14:textId="35D47DF3" w:rsidR="00B26318" w:rsidRDefault="00B26318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Het tweede deel van de vergadering werd opgeluisterd door </w:t>
      </w:r>
      <w:r w:rsidRPr="00B26318">
        <w:rPr>
          <w:b/>
          <w:bCs/>
          <w:sz w:val="28"/>
          <w:szCs w:val="28"/>
        </w:rPr>
        <w:t>Pieter Bastiaanssen</w:t>
      </w:r>
      <w:r w:rsidR="00D87E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D87E82" w:rsidRPr="00D87E82">
        <w:rPr>
          <w:b/>
          <w:bCs/>
          <w:sz w:val="28"/>
          <w:szCs w:val="28"/>
        </w:rPr>
        <w:t>Managing Director Middle-East &amp; Africa</w:t>
      </w:r>
      <w:r w:rsidR="00D87E82">
        <w:rPr>
          <w:b/>
          <w:bCs/>
          <w:sz w:val="28"/>
          <w:szCs w:val="28"/>
        </w:rPr>
        <w:t xml:space="preserve"> en afgesloten met een nazit tijdens welke we onder het genot van een drankje en een hapje de banden weer eens gezellig konden aanhalen.</w:t>
      </w:r>
    </w:p>
    <w:p w14:paraId="2C7E2B60" w14:textId="77777777" w:rsidR="00456D88" w:rsidRDefault="00456D88" w:rsidP="00FC593D">
      <w:pPr>
        <w:rPr>
          <w:b/>
          <w:bCs/>
          <w:sz w:val="28"/>
          <w:szCs w:val="28"/>
        </w:rPr>
      </w:pPr>
    </w:p>
    <w:p w14:paraId="2E4A0168" w14:textId="77777777" w:rsidR="00C774B4" w:rsidRDefault="00C774B4" w:rsidP="00FC593D">
      <w:pPr>
        <w:rPr>
          <w:b/>
          <w:bCs/>
          <w:sz w:val="28"/>
          <w:szCs w:val="28"/>
        </w:rPr>
      </w:pPr>
    </w:p>
    <w:p w14:paraId="7EEE45B3" w14:textId="3A3FB4F7" w:rsidR="002D19A3" w:rsidRDefault="00456D88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 vergaderden maar </w:t>
      </w:r>
      <w:r w:rsidR="003929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keer </w:t>
      </w:r>
      <w:r w:rsidR="0039296F">
        <w:rPr>
          <w:b/>
          <w:bCs/>
          <w:sz w:val="28"/>
          <w:szCs w:val="28"/>
        </w:rPr>
        <w:t xml:space="preserve">in totaal. Na de ALV nog een keer </w:t>
      </w:r>
      <w:r w:rsidR="00DD0289">
        <w:rPr>
          <w:b/>
          <w:bCs/>
          <w:sz w:val="28"/>
          <w:szCs w:val="28"/>
        </w:rPr>
        <w:t xml:space="preserve">in april </w:t>
      </w:r>
      <w:r w:rsidR="0039296F">
        <w:rPr>
          <w:b/>
          <w:bCs/>
          <w:sz w:val="28"/>
          <w:szCs w:val="28"/>
        </w:rPr>
        <w:t>en na de zomer nog een tweetal keer in de maanden oktober en nove</w:t>
      </w:r>
      <w:r w:rsidR="002D19A3">
        <w:rPr>
          <w:b/>
          <w:bCs/>
          <w:sz w:val="28"/>
          <w:szCs w:val="28"/>
        </w:rPr>
        <w:t>mber.</w:t>
      </w:r>
    </w:p>
    <w:p w14:paraId="3E330ACC" w14:textId="77777777" w:rsidR="00312EB9" w:rsidRDefault="00312EB9" w:rsidP="00FC593D">
      <w:pPr>
        <w:rPr>
          <w:b/>
          <w:bCs/>
          <w:sz w:val="28"/>
          <w:szCs w:val="28"/>
        </w:rPr>
      </w:pPr>
    </w:p>
    <w:p w14:paraId="65C9BAE5" w14:textId="476A2075" w:rsidR="00312EB9" w:rsidRDefault="00312EB9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 is veel overleg gevoerd over de punten die ook in de Nieuwsbrief genoemd zijn, te weten:</w:t>
      </w:r>
    </w:p>
    <w:p w14:paraId="417514BB" w14:textId="525FC3B6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Indexatie 2024.</w:t>
      </w:r>
    </w:p>
    <w:p w14:paraId="4B719C12" w14:textId="57579BB9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Overname van Aegon door ASR</w:t>
      </w:r>
    </w:p>
    <w:p w14:paraId="669EC377" w14:textId="7A67EED1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De nieuwe pensioenwetgeving</w:t>
      </w:r>
    </w:p>
    <w:p w14:paraId="76330102" w14:textId="514E0474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Communicatie met Aegon over ieders individuele pensioen</w:t>
      </w:r>
    </w:p>
    <w:p w14:paraId="5EE56DAE" w14:textId="6934B910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Het partnerpensioen bij Aegon</w:t>
      </w:r>
    </w:p>
    <w:p w14:paraId="45A4470F" w14:textId="1D7D3D56" w:rsidR="00312EB9" w:rsidRPr="00312EB9" w:rsidRDefault="00312EB9" w:rsidP="00312EB9">
      <w:pPr>
        <w:pStyle w:val="Lijstalinea"/>
        <w:numPr>
          <w:ilvl w:val="0"/>
          <w:numId w:val="17"/>
        </w:numPr>
        <w:rPr>
          <w:b/>
          <w:bCs/>
          <w:sz w:val="28"/>
          <w:szCs w:val="28"/>
        </w:rPr>
      </w:pPr>
      <w:r w:rsidRPr="00312EB9">
        <w:rPr>
          <w:b/>
          <w:bCs/>
          <w:sz w:val="28"/>
          <w:szCs w:val="28"/>
        </w:rPr>
        <w:t>Andere regelingen zoals NUPPS en PSR (Centraal Beheer)</w:t>
      </w:r>
    </w:p>
    <w:p w14:paraId="209FF005" w14:textId="77777777" w:rsidR="00312EB9" w:rsidRDefault="00312EB9" w:rsidP="00FC593D">
      <w:pPr>
        <w:rPr>
          <w:b/>
          <w:bCs/>
          <w:sz w:val="28"/>
          <w:szCs w:val="28"/>
        </w:rPr>
      </w:pPr>
    </w:p>
    <w:p w14:paraId="13CB04DC" w14:textId="206F3D03" w:rsidR="00312EB9" w:rsidRDefault="00312EB9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Ook wilden we de ALV volgend jaar een keer wat feestelijker maken omdat we zo'n 20 jaar bestaan.</w:t>
      </w:r>
    </w:p>
    <w:p w14:paraId="7DA25732" w14:textId="0EBE6262" w:rsidR="00312EB9" w:rsidRDefault="00312EB9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voorzitter en de secretaris verkenden daarvoor het Boerenbondmuseum te Gemert. Hier konden ze aan al onze wensen voldoen en derhalve is besloten de komende ALV van 5 maart 2024 hier te organiseren.</w:t>
      </w:r>
    </w:p>
    <w:p w14:paraId="47A8D5FC" w14:textId="77777777" w:rsidR="00312EB9" w:rsidRDefault="00312EB9" w:rsidP="00FC593D">
      <w:pPr>
        <w:rPr>
          <w:b/>
          <w:bCs/>
          <w:sz w:val="28"/>
          <w:szCs w:val="28"/>
        </w:rPr>
      </w:pPr>
    </w:p>
    <w:p w14:paraId="5454E55C" w14:textId="51EA1228" w:rsidR="00312EB9" w:rsidRDefault="00312EB9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Ook werkten we gezamenlijk aan weer een dubbeldikke nieuwsbrief voor onder de kerstboom.</w:t>
      </w:r>
    </w:p>
    <w:p w14:paraId="34BB4D46" w14:textId="77777777" w:rsidR="00312EB9" w:rsidRDefault="00312EB9" w:rsidP="00FC593D">
      <w:pPr>
        <w:rPr>
          <w:b/>
          <w:bCs/>
          <w:sz w:val="28"/>
          <w:szCs w:val="28"/>
        </w:rPr>
      </w:pPr>
    </w:p>
    <w:p w14:paraId="2BB4D66F" w14:textId="1E204D62" w:rsidR="003B40D0" w:rsidRDefault="003B40D0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begonnen het jaar 2023 met 290 leden en eindigden 2023 met</w:t>
      </w:r>
      <w:r w:rsidR="00FC593D" w:rsidRPr="00006366">
        <w:rPr>
          <w:b/>
          <w:bCs/>
          <w:sz w:val="28"/>
          <w:szCs w:val="28"/>
        </w:rPr>
        <w:t xml:space="preserve"> </w:t>
      </w:r>
      <w:r w:rsidR="002D19A3">
        <w:rPr>
          <w:b/>
          <w:bCs/>
          <w:sz w:val="28"/>
          <w:szCs w:val="28"/>
        </w:rPr>
        <w:t>28</w:t>
      </w:r>
      <w:r w:rsidR="004065C5">
        <w:rPr>
          <w:b/>
          <w:bCs/>
          <w:sz w:val="28"/>
          <w:szCs w:val="28"/>
        </w:rPr>
        <w:t>5</w:t>
      </w:r>
      <w:r w:rsidR="00FC593D" w:rsidRPr="00006366">
        <w:rPr>
          <w:b/>
          <w:bCs/>
          <w:sz w:val="28"/>
          <w:szCs w:val="28"/>
        </w:rPr>
        <w:t xml:space="preserve"> leden</w:t>
      </w:r>
      <w:r>
        <w:rPr>
          <w:b/>
          <w:bCs/>
          <w:sz w:val="28"/>
          <w:szCs w:val="28"/>
        </w:rPr>
        <w:t>.</w:t>
      </w:r>
    </w:p>
    <w:p w14:paraId="3B5D7E44" w14:textId="583F9317" w:rsidR="00FC593D" w:rsidRPr="00006366" w:rsidRDefault="003B40D0" w:rsidP="00FC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Dit is een saldo van</w:t>
      </w:r>
      <w:r w:rsidR="00FC593D" w:rsidRPr="00006366">
        <w:rPr>
          <w:b/>
          <w:bCs/>
          <w:sz w:val="28"/>
          <w:szCs w:val="28"/>
        </w:rPr>
        <w:t xml:space="preserve"> een verlies van 1</w:t>
      </w:r>
      <w:r w:rsidR="004065C5">
        <w:rPr>
          <w:b/>
          <w:bCs/>
          <w:sz w:val="28"/>
          <w:szCs w:val="28"/>
        </w:rPr>
        <w:t>2</w:t>
      </w:r>
      <w:r w:rsidR="00FC593D" w:rsidRPr="00006366">
        <w:rPr>
          <w:b/>
          <w:bCs/>
          <w:sz w:val="28"/>
          <w:szCs w:val="28"/>
        </w:rPr>
        <w:t xml:space="preserve"> leden </w:t>
      </w:r>
      <w:r w:rsidR="00C774B4">
        <w:rPr>
          <w:b/>
          <w:bCs/>
          <w:sz w:val="28"/>
          <w:szCs w:val="28"/>
        </w:rPr>
        <w:t>(</w:t>
      </w:r>
      <w:r w:rsidR="00FC593D" w:rsidRPr="00006366">
        <w:rPr>
          <w:b/>
          <w:bCs/>
          <w:sz w:val="28"/>
          <w:szCs w:val="28"/>
        </w:rPr>
        <w:t xml:space="preserve">waarvan er </w:t>
      </w:r>
      <w:r w:rsidR="00C774B4">
        <w:rPr>
          <w:b/>
          <w:bCs/>
          <w:sz w:val="28"/>
          <w:szCs w:val="28"/>
        </w:rPr>
        <w:t xml:space="preserve">zeker </w:t>
      </w:r>
      <w:r w:rsidR="004065C5">
        <w:rPr>
          <w:b/>
          <w:bCs/>
          <w:sz w:val="28"/>
          <w:szCs w:val="28"/>
        </w:rPr>
        <w:t>8</w:t>
      </w:r>
      <w:r w:rsidR="00FC593D" w:rsidRPr="00006366">
        <w:rPr>
          <w:b/>
          <w:bCs/>
          <w:sz w:val="28"/>
          <w:szCs w:val="28"/>
        </w:rPr>
        <w:t xml:space="preserve"> overleden zijn</w:t>
      </w:r>
      <w:r w:rsidR="00C774B4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en het toetreden van </w:t>
      </w:r>
      <w:r w:rsidR="00145FAF"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>nieuwe leden.</w:t>
      </w:r>
    </w:p>
    <w:p w14:paraId="7D344D1D" w14:textId="77777777" w:rsidR="00FC593D" w:rsidRPr="00006366" w:rsidRDefault="00FC593D" w:rsidP="00FC593D">
      <w:pPr>
        <w:rPr>
          <w:sz w:val="28"/>
          <w:szCs w:val="28"/>
        </w:rPr>
      </w:pPr>
    </w:p>
    <w:p w14:paraId="3CCCDF43" w14:textId="77777777" w:rsidR="00FC593D" w:rsidRPr="00006366" w:rsidRDefault="00FC593D" w:rsidP="00FC593D">
      <w:pPr>
        <w:rPr>
          <w:sz w:val="28"/>
          <w:szCs w:val="28"/>
        </w:rPr>
      </w:pPr>
    </w:p>
    <w:p w14:paraId="680348D5" w14:textId="77777777" w:rsidR="00FC593D" w:rsidRPr="00006366" w:rsidRDefault="00FC593D" w:rsidP="00FC593D">
      <w:pPr>
        <w:rPr>
          <w:sz w:val="28"/>
          <w:szCs w:val="28"/>
        </w:rPr>
      </w:pPr>
    </w:p>
    <w:p w14:paraId="610DF023" w14:textId="77777777" w:rsidR="00FC593D" w:rsidRPr="00006366" w:rsidRDefault="00FC593D" w:rsidP="00FC593D">
      <w:pPr>
        <w:rPr>
          <w:sz w:val="28"/>
          <w:szCs w:val="28"/>
        </w:rPr>
      </w:pPr>
      <w:r w:rsidRPr="00006366">
        <w:rPr>
          <w:sz w:val="28"/>
          <w:szCs w:val="28"/>
        </w:rPr>
        <w:t>Bart Peters</w:t>
      </w:r>
    </w:p>
    <w:p w14:paraId="6EC269F8" w14:textId="77777777" w:rsidR="00FC593D" w:rsidRPr="00006366" w:rsidRDefault="00FC593D" w:rsidP="00FC593D">
      <w:pPr>
        <w:rPr>
          <w:sz w:val="28"/>
          <w:szCs w:val="28"/>
        </w:rPr>
      </w:pPr>
      <w:r w:rsidRPr="00006366">
        <w:rPr>
          <w:sz w:val="28"/>
          <w:szCs w:val="28"/>
        </w:rPr>
        <w:t>Secretaris VGN</w:t>
      </w:r>
    </w:p>
    <w:p w14:paraId="33684794" w14:textId="3F63C2C4" w:rsidR="00FC593D" w:rsidRDefault="00FC593D" w:rsidP="00FC593D">
      <w:pPr>
        <w:rPr>
          <w:sz w:val="28"/>
          <w:szCs w:val="28"/>
        </w:rPr>
      </w:pPr>
      <w:r w:rsidRPr="00006366">
        <w:rPr>
          <w:sz w:val="28"/>
          <w:szCs w:val="28"/>
        </w:rPr>
        <w:t xml:space="preserve">Voorgelezen </w:t>
      </w:r>
      <w:r w:rsidR="00C774B4">
        <w:rPr>
          <w:sz w:val="28"/>
          <w:szCs w:val="28"/>
        </w:rPr>
        <w:t xml:space="preserve">door de voorzitter </w:t>
      </w:r>
      <w:r w:rsidRPr="00006366">
        <w:rPr>
          <w:sz w:val="28"/>
          <w:szCs w:val="28"/>
        </w:rPr>
        <w:t xml:space="preserve">op de ALV d.d. </w:t>
      </w:r>
      <w:r w:rsidR="00C774B4">
        <w:rPr>
          <w:sz w:val="28"/>
          <w:szCs w:val="28"/>
        </w:rPr>
        <w:t>5</w:t>
      </w:r>
      <w:r w:rsidRPr="00006366">
        <w:rPr>
          <w:sz w:val="28"/>
          <w:szCs w:val="28"/>
        </w:rPr>
        <w:t xml:space="preserve"> maart 202</w:t>
      </w:r>
      <w:r w:rsidR="00C774B4">
        <w:rPr>
          <w:sz w:val="28"/>
          <w:szCs w:val="28"/>
        </w:rPr>
        <w:t>4 in het Boerenbondmuseum te Gemert.</w:t>
      </w:r>
    </w:p>
    <w:p w14:paraId="7B3E6834" w14:textId="24308C34" w:rsidR="007C2D75" w:rsidRDefault="007C2D75" w:rsidP="00FC593D">
      <w:pPr>
        <w:rPr>
          <w:sz w:val="28"/>
          <w:szCs w:val="28"/>
        </w:rPr>
      </w:pPr>
    </w:p>
    <w:p w14:paraId="29D93BFA" w14:textId="5F7B2D7F" w:rsidR="00D86278" w:rsidRPr="00006366" w:rsidRDefault="00D86278" w:rsidP="00EF6ED7">
      <w:pPr>
        <w:rPr>
          <w:rFonts w:ascii="Times New Roman" w:hAnsi="Times New Roman"/>
          <w:b/>
          <w:sz w:val="28"/>
          <w:szCs w:val="28"/>
        </w:rPr>
      </w:pP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Pr="00006366">
        <w:rPr>
          <w:rFonts w:ascii="Times New Roman" w:hAnsi="Times New Roman"/>
          <w:b/>
          <w:sz w:val="28"/>
          <w:szCs w:val="28"/>
        </w:rPr>
        <w:tab/>
      </w:r>
      <w:r w:rsidR="00240A74" w:rsidRPr="00006366">
        <w:rPr>
          <w:rFonts w:ascii="Times New Roman" w:hAnsi="Times New Roman"/>
          <w:b/>
          <w:sz w:val="28"/>
          <w:szCs w:val="28"/>
        </w:rPr>
        <w:t xml:space="preserve"> </w:t>
      </w:r>
    </w:p>
    <w:sectPr w:rsidR="00D86278" w:rsidRPr="00006366" w:rsidSect="00EF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86" w:right="1276" w:bottom="851" w:left="158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E873" w14:textId="77777777" w:rsidR="00EF061B" w:rsidRDefault="00EF061B">
      <w:r>
        <w:separator/>
      </w:r>
    </w:p>
  </w:endnote>
  <w:endnote w:type="continuationSeparator" w:id="0">
    <w:p w14:paraId="21E8167C" w14:textId="77777777" w:rsidR="00EF061B" w:rsidRDefault="00E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6DDD" w14:textId="77777777" w:rsidR="00E047A5" w:rsidRDefault="00E047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70A6" w14:textId="14185908" w:rsidR="00B72545" w:rsidRPr="00B72545" w:rsidRDefault="00B72545" w:rsidP="00B72545">
    <w:pPr>
      <w:pBdr>
        <w:top w:val="single" w:sz="4" w:space="1" w:color="auto"/>
      </w:pBdr>
      <w:autoSpaceDE w:val="0"/>
      <w:autoSpaceDN w:val="0"/>
      <w:adjustRightInd w:val="0"/>
      <w:spacing w:before="60"/>
      <w:rPr>
        <w:rFonts w:cs="Arial"/>
        <w:b/>
        <w:bCs/>
        <w:color w:val="000000"/>
        <w:sz w:val="16"/>
        <w:szCs w:val="16"/>
        <w:lang w:eastAsia="nl-NL"/>
      </w:rPr>
    </w:pPr>
    <w:r w:rsidRPr="00B72545">
      <w:rPr>
        <w:rFonts w:cs="Arial"/>
        <w:b/>
        <w:bCs/>
        <w:color w:val="000000"/>
        <w:sz w:val="16"/>
        <w:szCs w:val="16"/>
        <w:lang w:eastAsia="nl-NL"/>
      </w:rPr>
      <w:t>Vereniging van Gepensioneerden Nutreco</w:t>
    </w:r>
    <w:r w:rsidR="000C5F11">
      <w:rPr>
        <w:rFonts w:cs="Arial"/>
        <w:b/>
        <w:bCs/>
        <w:color w:val="000000"/>
        <w:sz w:val="16"/>
        <w:szCs w:val="16"/>
        <w:lang w:eastAsia="nl-NL"/>
      </w:rPr>
      <w:t xml:space="preserve">  </w:t>
    </w:r>
    <w:r w:rsidR="000C5F11" w:rsidRPr="000C5F11">
      <w:rPr>
        <w:rFonts w:cs="Arial"/>
        <w:b/>
        <w:bCs/>
        <w:color w:val="000000"/>
        <w:sz w:val="16"/>
        <w:szCs w:val="16"/>
        <w:lang w:eastAsia="nl-NL"/>
      </w:rPr>
      <w:t>Kvk  17174247</w:t>
    </w:r>
    <w:r w:rsidR="000C5F11">
      <w:rPr>
        <w:rStyle w:val="apple-converted-space"/>
        <w:rFonts w:ascii="Calibri" w:hAnsi="Calibri" w:cs="Calibri"/>
        <w:color w:val="000000"/>
        <w:sz w:val="22"/>
        <w:szCs w:val="22"/>
      </w:rPr>
      <w:t> </w:t>
    </w:r>
  </w:p>
  <w:p w14:paraId="2D3F6101" w14:textId="77777777" w:rsidR="00B72545" w:rsidRPr="00B72545" w:rsidRDefault="00B72545" w:rsidP="00B72545">
    <w:pPr>
      <w:autoSpaceDE w:val="0"/>
      <w:autoSpaceDN w:val="0"/>
      <w:adjustRightInd w:val="0"/>
      <w:rPr>
        <w:rFonts w:cs="Arial"/>
        <w:color w:val="0000FF"/>
        <w:sz w:val="16"/>
        <w:szCs w:val="16"/>
        <w:lang w:eastAsia="nl-NL"/>
      </w:rPr>
    </w:pPr>
    <w:r w:rsidRPr="00B72545">
      <w:rPr>
        <w:rFonts w:cs="Arial"/>
        <w:color w:val="000000"/>
        <w:sz w:val="16"/>
        <w:szCs w:val="16"/>
        <w:lang w:eastAsia="nl-NL"/>
      </w:rPr>
      <w:t>Secretariaat p/</w:t>
    </w:r>
    <w:r w:rsidR="00F010F2">
      <w:rPr>
        <w:rFonts w:cs="Arial"/>
        <w:color w:val="000000"/>
        <w:sz w:val="16"/>
        <w:szCs w:val="16"/>
        <w:lang w:eastAsia="nl-NL"/>
      </w:rPr>
      <w:t xml:space="preserve">a </w:t>
    </w:r>
    <w:r w:rsidR="00C364B1">
      <w:rPr>
        <w:rFonts w:cs="Arial"/>
        <w:color w:val="000000"/>
        <w:sz w:val="16"/>
        <w:szCs w:val="16"/>
        <w:lang w:eastAsia="nl-NL"/>
      </w:rPr>
      <w:t>Ant</w:t>
    </w:r>
    <w:r w:rsidR="00C364B1" w:rsidRPr="00B72545">
      <w:rPr>
        <w:rFonts w:cs="Arial"/>
        <w:color w:val="000000"/>
        <w:sz w:val="16"/>
        <w:szCs w:val="16"/>
        <w:lang w:eastAsia="nl-NL"/>
      </w:rPr>
      <w:t>.</w:t>
    </w:r>
    <w:r w:rsidR="00C364B1">
      <w:rPr>
        <w:rFonts w:cs="Arial"/>
        <w:color w:val="000000"/>
        <w:sz w:val="16"/>
        <w:szCs w:val="16"/>
        <w:lang w:eastAsia="nl-NL"/>
      </w:rPr>
      <w:t xml:space="preserve"> Nijhoffstraat</w:t>
    </w:r>
    <w:r w:rsidR="00F010F2">
      <w:rPr>
        <w:rFonts w:cs="Arial"/>
        <w:color w:val="000000"/>
        <w:sz w:val="16"/>
        <w:szCs w:val="16"/>
        <w:lang w:eastAsia="nl-NL"/>
      </w:rPr>
      <w:t xml:space="preserve"> 1, 5122BV Rijen</w:t>
    </w:r>
    <w:r w:rsidRPr="00B72545">
      <w:rPr>
        <w:rFonts w:cs="Arial"/>
        <w:color w:val="000000"/>
        <w:sz w:val="16"/>
        <w:szCs w:val="16"/>
        <w:lang w:eastAsia="nl-NL"/>
      </w:rPr>
      <w:t xml:space="preserve"> Telefoon:0</w:t>
    </w:r>
    <w:r w:rsidR="00F010F2">
      <w:rPr>
        <w:rFonts w:cs="Arial"/>
        <w:color w:val="000000"/>
        <w:sz w:val="16"/>
        <w:szCs w:val="16"/>
        <w:lang w:eastAsia="nl-NL"/>
      </w:rPr>
      <w:t>6 53 641422</w:t>
    </w:r>
    <w:r w:rsidRPr="00B72545">
      <w:rPr>
        <w:rFonts w:cs="Arial"/>
        <w:color w:val="000000"/>
        <w:sz w:val="16"/>
        <w:szCs w:val="16"/>
        <w:lang w:eastAsia="nl-NL"/>
      </w:rPr>
      <w:t xml:space="preserve">. </w:t>
    </w:r>
    <w:r w:rsidRPr="00B72545">
      <w:rPr>
        <w:rFonts w:cs="Arial"/>
        <w:color w:val="0000FF"/>
        <w:sz w:val="16"/>
        <w:szCs w:val="16"/>
        <w:lang w:eastAsia="nl-NL"/>
      </w:rPr>
      <w:t xml:space="preserve">secretariaat@vgnutreco.nl </w:t>
    </w:r>
    <w:r w:rsidRPr="00B72545">
      <w:rPr>
        <w:rFonts w:cs="Arial"/>
        <w:color w:val="000000"/>
        <w:sz w:val="16"/>
        <w:szCs w:val="16"/>
        <w:lang w:eastAsia="nl-NL"/>
      </w:rPr>
      <w:t xml:space="preserve">Web: </w:t>
    </w:r>
    <w:r w:rsidRPr="00B72545">
      <w:rPr>
        <w:rFonts w:cs="Arial"/>
        <w:color w:val="0000FF"/>
        <w:sz w:val="16"/>
        <w:szCs w:val="16"/>
        <w:lang w:eastAsia="nl-NL"/>
      </w:rPr>
      <w:t>www.vgnutreco.nl</w:t>
    </w:r>
  </w:p>
  <w:p w14:paraId="73792EE3" w14:textId="49590959" w:rsidR="00B72545" w:rsidRPr="00B72545" w:rsidRDefault="00B72545" w:rsidP="00B72545">
    <w:pPr>
      <w:tabs>
        <w:tab w:val="right" w:pos="8306"/>
      </w:tabs>
      <w:rPr>
        <w:sz w:val="16"/>
        <w:szCs w:val="16"/>
      </w:rPr>
    </w:pPr>
    <w:r w:rsidRPr="00B72545">
      <w:rPr>
        <w:rFonts w:cs="Arial"/>
        <w:color w:val="000000"/>
        <w:sz w:val="16"/>
        <w:szCs w:val="16"/>
        <w:lang w:eastAsia="nl-NL"/>
      </w:rPr>
      <w:t>Banknummer.</w:t>
    </w:r>
    <w:r w:rsidRPr="00B72545">
      <w:rPr>
        <w:rFonts w:cs="Arial"/>
      </w:rPr>
      <w:t xml:space="preserve"> </w:t>
    </w:r>
    <w:r w:rsidRPr="00B72545">
      <w:rPr>
        <w:rFonts w:cs="Arial"/>
        <w:color w:val="000000"/>
        <w:sz w:val="16"/>
        <w:szCs w:val="16"/>
        <w:lang w:eastAsia="nl-NL"/>
      </w:rPr>
      <w:t xml:space="preserve">NL08 RABO 0129 1750 05 t.n.v. Vereniging van Gepensioneerden Nutreco, </w:t>
    </w:r>
    <w:r w:rsidR="000D1AC5">
      <w:rPr>
        <w:rFonts w:cs="Arial"/>
        <w:color w:val="000000"/>
        <w:sz w:val="16"/>
        <w:szCs w:val="16"/>
        <w:lang w:eastAsia="nl-NL"/>
      </w:rPr>
      <w:t>Boxmeer</w:t>
    </w:r>
    <w:r w:rsidRPr="00B72545">
      <w:rPr>
        <w:rFonts w:cs="Arial"/>
        <w:color w:val="000000"/>
        <w:sz w:val="16"/>
        <w:szCs w:val="16"/>
        <w:lang w:eastAsia="nl-NL"/>
      </w:rPr>
      <w:t xml:space="preserve">, </w:t>
    </w:r>
    <w:r w:rsidR="00E047A5">
      <w:rPr>
        <w:rFonts w:cs="Arial"/>
        <w:color w:val="000000"/>
        <w:sz w:val="16"/>
        <w:szCs w:val="16"/>
        <w:lang w:eastAsia="nl-NL"/>
      </w:rPr>
      <w:t>vgn</w:t>
    </w:r>
    <w:r w:rsidRPr="00B72545">
      <w:rPr>
        <w:rFonts w:cs="Arial"/>
        <w:color w:val="0000FF"/>
        <w:sz w:val="16"/>
        <w:szCs w:val="16"/>
        <w:lang w:eastAsia="nl-NL"/>
      </w:rPr>
      <w:t>penningmeester@</w:t>
    </w:r>
    <w:r w:rsidR="00E047A5">
      <w:rPr>
        <w:rFonts w:cs="Arial"/>
        <w:color w:val="0000FF"/>
        <w:sz w:val="16"/>
        <w:szCs w:val="16"/>
        <w:lang w:eastAsia="nl-NL"/>
      </w:rPr>
      <w:t>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70E" w14:textId="77777777" w:rsidR="00E047A5" w:rsidRDefault="00E047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4230" w14:textId="77777777" w:rsidR="00EF061B" w:rsidRDefault="00EF061B">
      <w:r>
        <w:separator/>
      </w:r>
    </w:p>
  </w:footnote>
  <w:footnote w:type="continuationSeparator" w:id="0">
    <w:p w14:paraId="3A35A46C" w14:textId="77777777" w:rsidR="00EF061B" w:rsidRDefault="00E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DE84" w14:textId="77777777" w:rsidR="00E047A5" w:rsidRDefault="00E047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DF5E" w14:textId="77777777" w:rsidR="0024555F" w:rsidRDefault="0024555F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B16C2" wp14:editId="4AB4EC90">
              <wp:simplePos x="0" y="0"/>
              <wp:positionH relativeFrom="page">
                <wp:posOffset>71755</wp:posOffset>
              </wp:positionH>
              <wp:positionV relativeFrom="page">
                <wp:posOffset>4068445</wp:posOffset>
              </wp:positionV>
              <wp:extent cx="458470" cy="2286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7D43" w14:textId="77777777" w:rsidR="0024555F" w:rsidRDefault="0024555F" w:rsidP="009D21C1">
                          <w:r>
                            <w:rPr>
                              <w:rFonts w:cs="Arial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1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65pt;margin-top:320.35pt;width:36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" filled="f" stroked="f">
              <v:textbox>
                <w:txbxContent>
                  <w:p w14:paraId="72797D43" w14:textId="77777777" w:rsidR="0024555F" w:rsidRDefault="0024555F" w:rsidP="009D21C1">
                    <w:r>
                      <w:rPr>
                        <w:rFonts w:cs="Arial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19E43338" wp14:editId="628DBC31">
          <wp:simplePos x="0" y="0"/>
          <wp:positionH relativeFrom="page">
            <wp:posOffset>5220970</wp:posOffset>
          </wp:positionH>
          <wp:positionV relativeFrom="page">
            <wp:posOffset>688340</wp:posOffset>
          </wp:positionV>
          <wp:extent cx="1619250" cy="857250"/>
          <wp:effectExtent l="0" t="0" r="0" b="0"/>
          <wp:wrapSquare wrapText="bothSides"/>
          <wp:docPr id="1" name="Afbeelding 1" descr="VG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GN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FDAF" w14:textId="77777777" w:rsidR="00E047A5" w:rsidRDefault="00E047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B5E0ACA"/>
    <w:lvl w:ilvl="0">
      <w:start w:val="1"/>
      <w:numFmt w:val="decimal"/>
      <w:lvlText w:val="%1"/>
      <w:legacy w:legacy="1" w:legacySpace="0" w:legacyIndent="0"/>
      <w:lvlJc w:val="left"/>
      <w:pPr>
        <w:ind w:left="-493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-493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-493" w:firstLine="0"/>
      </w:p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5F0079"/>
    <w:multiLevelType w:val="hybridMultilevel"/>
    <w:tmpl w:val="7624D9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26F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C191E"/>
    <w:multiLevelType w:val="multilevel"/>
    <w:tmpl w:val="A1D877A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3"/>
        </w:tabs>
        <w:ind w:left="49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"/>
        </w:tabs>
        <w:ind w:left="49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3"/>
        </w:tabs>
        <w:ind w:left="493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3"/>
        </w:tabs>
        <w:ind w:left="49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3"/>
        </w:tabs>
        <w:ind w:left="49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3"/>
        </w:tabs>
        <w:ind w:left="493" w:firstLine="0"/>
      </w:pPr>
      <w:rPr>
        <w:rFonts w:hint="default"/>
      </w:rPr>
    </w:lvl>
  </w:abstractNum>
  <w:abstractNum w:abstractNumId="3" w15:restartNumberingAfterBreak="0">
    <w:nsid w:val="15075CF7"/>
    <w:multiLevelType w:val="hybridMultilevel"/>
    <w:tmpl w:val="52EED4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64CB1"/>
    <w:multiLevelType w:val="hybridMultilevel"/>
    <w:tmpl w:val="A9CCA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1B93"/>
    <w:multiLevelType w:val="hybridMultilevel"/>
    <w:tmpl w:val="22C07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67343">
    <w:abstractNumId w:val="0"/>
  </w:num>
  <w:num w:numId="2" w16cid:durableId="1369180794">
    <w:abstractNumId w:val="0"/>
  </w:num>
  <w:num w:numId="3" w16cid:durableId="1201473011">
    <w:abstractNumId w:val="0"/>
  </w:num>
  <w:num w:numId="4" w16cid:durableId="596525511">
    <w:abstractNumId w:val="0"/>
  </w:num>
  <w:num w:numId="5" w16cid:durableId="1654525847">
    <w:abstractNumId w:val="0"/>
  </w:num>
  <w:num w:numId="6" w16cid:durableId="1060010095">
    <w:abstractNumId w:val="0"/>
  </w:num>
  <w:num w:numId="7" w16cid:durableId="394397220">
    <w:abstractNumId w:val="2"/>
  </w:num>
  <w:num w:numId="8" w16cid:durableId="110320501">
    <w:abstractNumId w:val="2"/>
  </w:num>
  <w:num w:numId="9" w16cid:durableId="1698654641">
    <w:abstractNumId w:val="2"/>
  </w:num>
  <w:num w:numId="10" w16cid:durableId="538738213">
    <w:abstractNumId w:val="2"/>
  </w:num>
  <w:num w:numId="11" w16cid:durableId="315840415">
    <w:abstractNumId w:val="2"/>
  </w:num>
  <w:num w:numId="12" w16cid:durableId="1128082880">
    <w:abstractNumId w:val="2"/>
  </w:num>
  <w:num w:numId="13" w16cid:durableId="10391681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101112">
    <w:abstractNumId w:val="4"/>
  </w:num>
  <w:num w:numId="15" w16cid:durableId="1755668811">
    <w:abstractNumId w:val="1"/>
  </w:num>
  <w:num w:numId="16" w16cid:durableId="203913442">
    <w:abstractNumId w:val="5"/>
  </w:num>
  <w:num w:numId="17" w16cid:durableId="73662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6A"/>
    <w:rsid w:val="00006366"/>
    <w:rsid w:val="00013A55"/>
    <w:rsid w:val="00061EEC"/>
    <w:rsid w:val="00072BF4"/>
    <w:rsid w:val="00073D3E"/>
    <w:rsid w:val="000911B4"/>
    <w:rsid w:val="000C5F11"/>
    <w:rsid w:val="000D1AC5"/>
    <w:rsid w:val="000D3418"/>
    <w:rsid w:val="000E516E"/>
    <w:rsid w:val="00110B7A"/>
    <w:rsid w:val="00145FAF"/>
    <w:rsid w:val="0015729F"/>
    <w:rsid w:val="00165B69"/>
    <w:rsid w:val="00173858"/>
    <w:rsid w:val="0018505B"/>
    <w:rsid w:val="001D5FA3"/>
    <w:rsid w:val="001E3AF1"/>
    <w:rsid w:val="001F54E0"/>
    <w:rsid w:val="00202641"/>
    <w:rsid w:val="002032D2"/>
    <w:rsid w:val="00223ADD"/>
    <w:rsid w:val="002240B3"/>
    <w:rsid w:val="00240A74"/>
    <w:rsid w:val="0024555F"/>
    <w:rsid w:val="00251012"/>
    <w:rsid w:val="00291BD7"/>
    <w:rsid w:val="002A1B85"/>
    <w:rsid w:val="002A4D1F"/>
    <w:rsid w:val="002D02C0"/>
    <w:rsid w:val="002D19A3"/>
    <w:rsid w:val="002D2300"/>
    <w:rsid w:val="002F2E94"/>
    <w:rsid w:val="00312EB9"/>
    <w:rsid w:val="00332DF8"/>
    <w:rsid w:val="00332FBD"/>
    <w:rsid w:val="00340F67"/>
    <w:rsid w:val="00375873"/>
    <w:rsid w:val="003832F8"/>
    <w:rsid w:val="0039248E"/>
    <w:rsid w:val="0039296F"/>
    <w:rsid w:val="003B40D0"/>
    <w:rsid w:val="003C53DA"/>
    <w:rsid w:val="003D6B2E"/>
    <w:rsid w:val="004065C5"/>
    <w:rsid w:val="004135B4"/>
    <w:rsid w:val="0043112F"/>
    <w:rsid w:val="00456D88"/>
    <w:rsid w:val="00474742"/>
    <w:rsid w:val="004805F5"/>
    <w:rsid w:val="004843B4"/>
    <w:rsid w:val="004A1B86"/>
    <w:rsid w:val="004C55A0"/>
    <w:rsid w:val="004C6DA6"/>
    <w:rsid w:val="004F7247"/>
    <w:rsid w:val="00503E07"/>
    <w:rsid w:val="00511BA7"/>
    <w:rsid w:val="005144A1"/>
    <w:rsid w:val="00516E0A"/>
    <w:rsid w:val="005271C8"/>
    <w:rsid w:val="00537132"/>
    <w:rsid w:val="005626E9"/>
    <w:rsid w:val="00591FB7"/>
    <w:rsid w:val="005B24D5"/>
    <w:rsid w:val="005B49ED"/>
    <w:rsid w:val="005B652E"/>
    <w:rsid w:val="005D5414"/>
    <w:rsid w:val="005F1EC9"/>
    <w:rsid w:val="005F6635"/>
    <w:rsid w:val="00603323"/>
    <w:rsid w:val="006202B1"/>
    <w:rsid w:val="006375E6"/>
    <w:rsid w:val="00650CC3"/>
    <w:rsid w:val="00685DA1"/>
    <w:rsid w:val="00694529"/>
    <w:rsid w:val="006A42CB"/>
    <w:rsid w:val="006C2FF5"/>
    <w:rsid w:val="006C79FB"/>
    <w:rsid w:val="006D64AA"/>
    <w:rsid w:val="00717462"/>
    <w:rsid w:val="0077589E"/>
    <w:rsid w:val="0079027C"/>
    <w:rsid w:val="00791EC7"/>
    <w:rsid w:val="007A5CF7"/>
    <w:rsid w:val="007B3C76"/>
    <w:rsid w:val="007C2606"/>
    <w:rsid w:val="007C2BB3"/>
    <w:rsid w:val="007C2D75"/>
    <w:rsid w:val="00800273"/>
    <w:rsid w:val="00893BCA"/>
    <w:rsid w:val="008B68C0"/>
    <w:rsid w:val="008C3782"/>
    <w:rsid w:val="008C7CFB"/>
    <w:rsid w:val="008F3F50"/>
    <w:rsid w:val="0090268E"/>
    <w:rsid w:val="009115B3"/>
    <w:rsid w:val="0093103E"/>
    <w:rsid w:val="00964456"/>
    <w:rsid w:val="0097078D"/>
    <w:rsid w:val="00997C88"/>
    <w:rsid w:val="009A04E2"/>
    <w:rsid w:val="009A1E02"/>
    <w:rsid w:val="009A5330"/>
    <w:rsid w:val="009C425D"/>
    <w:rsid w:val="009D1772"/>
    <w:rsid w:val="009D21C1"/>
    <w:rsid w:val="009D600A"/>
    <w:rsid w:val="009E174A"/>
    <w:rsid w:val="009F53DB"/>
    <w:rsid w:val="00A11B5C"/>
    <w:rsid w:val="00A12BB8"/>
    <w:rsid w:val="00A141ED"/>
    <w:rsid w:val="00A46E03"/>
    <w:rsid w:val="00A56C28"/>
    <w:rsid w:val="00A7702F"/>
    <w:rsid w:val="00A856E1"/>
    <w:rsid w:val="00AA2AC5"/>
    <w:rsid w:val="00AF351A"/>
    <w:rsid w:val="00B05972"/>
    <w:rsid w:val="00B143F2"/>
    <w:rsid w:val="00B26318"/>
    <w:rsid w:val="00B67EAB"/>
    <w:rsid w:val="00B72545"/>
    <w:rsid w:val="00B842A5"/>
    <w:rsid w:val="00B93B91"/>
    <w:rsid w:val="00BB510C"/>
    <w:rsid w:val="00BC5057"/>
    <w:rsid w:val="00BE31A9"/>
    <w:rsid w:val="00C11F99"/>
    <w:rsid w:val="00C364B1"/>
    <w:rsid w:val="00C36E47"/>
    <w:rsid w:val="00C448F9"/>
    <w:rsid w:val="00C46491"/>
    <w:rsid w:val="00C774B4"/>
    <w:rsid w:val="00CA5C07"/>
    <w:rsid w:val="00CF3487"/>
    <w:rsid w:val="00D053EE"/>
    <w:rsid w:val="00D142DD"/>
    <w:rsid w:val="00D2231B"/>
    <w:rsid w:val="00D45FC4"/>
    <w:rsid w:val="00D86278"/>
    <w:rsid w:val="00D86E49"/>
    <w:rsid w:val="00D87E82"/>
    <w:rsid w:val="00D97A68"/>
    <w:rsid w:val="00DA796A"/>
    <w:rsid w:val="00DA7D9B"/>
    <w:rsid w:val="00DD0289"/>
    <w:rsid w:val="00DF4F5D"/>
    <w:rsid w:val="00DF5E69"/>
    <w:rsid w:val="00E047A5"/>
    <w:rsid w:val="00E121D3"/>
    <w:rsid w:val="00E15E2C"/>
    <w:rsid w:val="00E824D5"/>
    <w:rsid w:val="00E956BE"/>
    <w:rsid w:val="00E97E17"/>
    <w:rsid w:val="00EA6980"/>
    <w:rsid w:val="00EE5DE0"/>
    <w:rsid w:val="00EF061B"/>
    <w:rsid w:val="00EF6ED7"/>
    <w:rsid w:val="00F010F2"/>
    <w:rsid w:val="00F14026"/>
    <w:rsid w:val="00F37331"/>
    <w:rsid w:val="00F557FE"/>
    <w:rsid w:val="00F94E33"/>
    <w:rsid w:val="00FC28ED"/>
    <w:rsid w:val="00FC593D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312A3"/>
  <w15:docId w15:val="{7A4C69D5-202F-4D92-A9BC-647F4CB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C593D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pageBreakBefore/>
      <w:numPr>
        <w:numId w:val="12"/>
      </w:numPr>
      <w:spacing w:before="240" w:after="240"/>
      <w:outlineLvl w:val="0"/>
    </w:pPr>
    <w:rPr>
      <w:b/>
      <w:caps/>
      <w:sz w:val="28"/>
    </w:rPr>
  </w:style>
  <w:style w:type="paragraph" w:styleId="Kop2">
    <w:name w:val="heading 2"/>
    <w:basedOn w:val="Kop1"/>
    <w:next w:val="Standaard"/>
    <w:qFormat/>
    <w:pPr>
      <w:pageBreakBefore w:val="0"/>
      <w:numPr>
        <w:ilvl w:val="1"/>
      </w:numPr>
      <w:spacing w:after="120"/>
      <w:outlineLvl w:val="1"/>
    </w:pPr>
    <w:rPr>
      <w:caps w:val="0"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right" w:pos="8306"/>
      </w:tabs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l" w:eastAsia="en-US"/>
    </w:rPr>
  </w:style>
  <w:style w:type="paragraph" w:styleId="Plattetekst">
    <w:name w:val="Body Text"/>
    <w:basedOn w:val="Standaard"/>
    <w:pPr>
      <w:spacing w:after="120"/>
    </w:pPr>
    <w:rPr>
      <w:snapToGrid w:val="0"/>
      <w:lang w:val="nl"/>
    </w:rPr>
  </w:style>
  <w:style w:type="paragraph" w:customStyle="1" w:styleId="Eigenfragmenten">
    <w:name w:val="Eigen fragmenten"/>
    <w:basedOn w:val="Standaard"/>
  </w:style>
  <w:style w:type="paragraph" w:styleId="Inhopg1">
    <w:name w:val="toc 1"/>
    <w:basedOn w:val="Standaard"/>
    <w:next w:val="Standaard"/>
    <w:autoRedefine/>
    <w:semiHidden/>
    <w:pPr>
      <w:tabs>
        <w:tab w:val="left" w:pos="567"/>
        <w:tab w:val="right" w:leader="dot" w:pos="8296"/>
      </w:tabs>
      <w:spacing w:before="360" w:after="360"/>
      <w:ind w:left="567" w:hanging="567"/>
    </w:pPr>
    <w:rPr>
      <w:bCs/>
      <w:caps/>
      <w:szCs w:val="26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567"/>
        <w:tab w:val="right" w:leader="dot" w:pos="8296"/>
      </w:tabs>
      <w:ind w:left="567" w:hanging="567"/>
    </w:pPr>
    <w:rPr>
      <w:bCs/>
      <w:noProof/>
      <w:szCs w:val="26"/>
    </w:rPr>
  </w:style>
  <w:style w:type="paragraph" w:styleId="Inhopg3">
    <w:name w:val="toc 3"/>
    <w:basedOn w:val="Standaard"/>
    <w:next w:val="Standaard"/>
    <w:autoRedefine/>
    <w:semiHidden/>
    <w:rPr>
      <w:szCs w:val="2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table" w:styleId="Tabelraster">
    <w:name w:val="Table Grid"/>
    <w:basedOn w:val="Standaardtabel"/>
    <w:rsid w:val="00CA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D3252"/>
    <w:rPr>
      <w:color w:val="0000FF"/>
      <w:u w:val="single"/>
    </w:rPr>
  </w:style>
  <w:style w:type="paragraph" w:styleId="Ballontekst">
    <w:name w:val="Balloon Text"/>
    <w:basedOn w:val="Standaard"/>
    <w:semiHidden/>
    <w:rsid w:val="002D02C0"/>
    <w:rPr>
      <w:rFonts w:ascii="Tahoma" w:hAnsi="Tahoma" w:cs="Tahoma"/>
      <w:sz w:val="16"/>
      <w:szCs w:val="16"/>
    </w:rPr>
  </w:style>
  <w:style w:type="paragraph" w:styleId="Afzender">
    <w:name w:val="envelope return"/>
    <w:basedOn w:val="Standaard"/>
    <w:rsid w:val="00E15E2C"/>
    <w:pPr>
      <w:spacing w:before="240"/>
    </w:pPr>
  </w:style>
  <w:style w:type="paragraph" w:customStyle="1" w:styleId="Adres">
    <w:name w:val="Adres"/>
    <w:basedOn w:val="Standaard"/>
    <w:rsid w:val="00E15E2C"/>
    <w:pPr>
      <w:spacing w:after="1560"/>
      <w:ind w:left="4309"/>
    </w:pPr>
  </w:style>
  <w:style w:type="paragraph" w:customStyle="1" w:styleId="Betreft">
    <w:name w:val="Betreft"/>
    <w:basedOn w:val="Standaard"/>
    <w:rsid w:val="00332DF8"/>
    <w:pPr>
      <w:tabs>
        <w:tab w:val="left" w:pos="5387"/>
      </w:tabs>
      <w:spacing w:after="720"/>
    </w:pPr>
    <w:rPr>
      <w:b/>
    </w:rPr>
  </w:style>
  <w:style w:type="paragraph" w:styleId="Aanhef">
    <w:name w:val="Salutation"/>
    <w:basedOn w:val="Standaard"/>
    <w:next w:val="Standaard"/>
    <w:rsid w:val="00332DF8"/>
    <w:pPr>
      <w:spacing w:after="240"/>
    </w:pPr>
  </w:style>
  <w:style w:type="character" w:customStyle="1" w:styleId="VoettekstChar">
    <w:name w:val="Voettekst Char"/>
    <w:basedOn w:val="Standaardalinea-lettertype"/>
    <w:link w:val="Voettekst"/>
    <w:rsid w:val="000911B4"/>
    <w:rPr>
      <w:rFonts w:ascii="Arial" w:hAnsi="Arial"/>
      <w:lang w:eastAsia="en-US"/>
    </w:rPr>
  </w:style>
  <w:style w:type="character" w:customStyle="1" w:styleId="apple-converted-space">
    <w:name w:val="apple-converted-space"/>
    <w:basedOn w:val="Standaardalinea-lettertype"/>
    <w:rsid w:val="000C5F11"/>
  </w:style>
  <w:style w:type="paragraph" w:styleId="Ondertitel">
    <w:name w:val="Subtitle"/>
    <w:basedOn w:val="Standaard"/>
    <w:next w:val="Standaard"/>
    <w:link w:val="OndertitelChar"/>
    <w:qFormat/>
    <w:rsid w:val="00FC593D"/>
    <w:pPr>
      <w:spacing w:before="-1" w:after="60"/>
      <w:jc w:val="center"/>
      <w:outlineLvl w:val="1"/>
    </w:pPr>
    <w:rPr>
      <w:rFonts w:ascii="Cambria" w:eastAsia="Times New Roman" w:hAnsi="Cambria" w:cs="Times New Roman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C593D"/>
    <w:rPr>
      <w:rFonts w:ascii="Cambria" w:hAnsi="Cambria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593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N\BriefVG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BriefVGN.dot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 heer H</vt:lpstr>
    </vt:vector>
  </TitlesOfParts>
  <Company>Heijke Automatisering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H.J. Heijke</dc:creator>
  <cp:lastModifiedBy>Harm Teunissen</cp:lastModifiedBy>
  <cp:revision>2</cp:revision>
  <cp:lastPrinted>2018-10-04T21:07:00Z</cp:lastPrinted>
  <dcterms:created xsi:type="dcterms:W3CDTF">2024-03-06T09:12:00Z</dcterms:created>
  <dcterms:modified xsi:type="dcterms:W3CDTF">2024-03-06T09:12:00Z</dcterms:modified>
</cp:coreProperties>
</file>